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A2CCE1" w14:textId="0FBB9143" w:rsidR="008F4D3D" w:rsidRPr="005F6564" w:rsidRDefault="00AF539F" w:rsidP="008F4D3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>
        <w:rPr>
          <w:rFonts w:ascii="Arial" w:hAnsi="Arial"/>
          <w:b/>
          <w:bCs/>
          <w:sz w:val="24"/>
          <w:szCs w:val="24"/>
          <w:lang w:eastAsia="ja-JP"/>
        </w:rPr>
        <w:t>3GPP TSG RAN WG1 Meeting #106</w:t>
      </w:r>
      <w:r w:rsidR="008F4D3D" w:rsidRPr="00D93172">
        <w:rPr>
          <w:rFonts w:ascii="Arial" w:hAnsi="Arial"/>
          <w:b/>
          <w:bCs/>
          <w:sz w:val="24"/>
          <w:szCs w:val="24"/>
          <w:lang w:eastAsia="ja-JP"/>
        </w:rPr>
        <w:t>bis-e</w:t>
      </w:r>
      <w:r w:rsidR="008F4D3D" w:rsidRPr="005F6564">
        <w:rPr>
          <w:rFonts w:ascii="Arial" w:hAnsi="Arial"/>
          <w:b/>
          <w:bCs/>
          <w:sz w:val="24"/>
          <w:szCs w:val="24"/>
          <w:lang w:eastAsia="ja-JP"/>
        </w:rPr>
        <w:tab/>
        <w:t xml:space="preserve"> R</w:t>
      </w:r>
      <w:r w:rsidR="008F4D3D">
        <w:rPr>
          <w:rFonts w:ascii="Arial" w:hAnsi="Arial"/>
          <w:b/>
          <w:bCs/>
          <w:sz w:val="24"/>
          <w:szCs w:val="24"/>
          <w:lang w:eastAsia="ja-JP"/>
        </w:rPr>
        <w:t>1</w:t>
      </w:r>
      <w:r w:rsidR="008F4D3D" w:rsidRPr="005F6564">
        <w:rPr>
          <w:rFonts w:ascii="Arial" w:hAnsi="Arial"/>
          <w:b/>
          <w:bCs/>
          <w:sz w:val="24"/>
          <w:szCs w:val="24"/>
          <w:lang w:eastAsia="ja-JP"/>
        </w:rPr>
        <w:t>-</w:t>
      </w:r>
      <w:r w:rsidR="008F4D3D" w:rsidRPr="008266CD">
        <w:rPr>
          <w:rFonts w:ascii="Arial" w:hAnsi="Arial"/>
          <w:b/>
          <w:bCs/>
          <w:sz w:val="24"/>
          <w:szCs w:val="24"/>
          <w:lang w:eastAsia="ja-JP"/>
        </w:rPr>
        <w:t>21</w:t>
      </w:r>
      <w:r w:rsidR="008266CD" w:rsidRPr="008266CD">
        <w:rPr>
          <w:rFonts w:ascii="Arial" w:hAnsi="Arial"/>
          <w:b/>
          <w:bCs/>
          <w:sz w:val="24"/>
          <w:szCs w:val="24"/>
          <w:lang w:eastAsia="ja-JP"/>
        </w:rPr>
        <w:t>10658</w:t>
      </w:r>
    </w:p>
    <w:p w14:paraId="469AC28F" w14:textId="39825BE4" w:rsidR="008F4D3D" w:rsidRPr="00727178" w:rsidRDefault="008F4D3D" w:rsidP="008F4D3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sz w:val="24"/>
        </w:rPr>
        <w:t>E-meeting, October 11</w:t>
      </w:r>
      <w:r w:rsidRPr="0098413B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</w:t>
      </w:r>
      <w:r w:rsidRPr="00D93172">
        <w:rPr>
          <w:rFonts w:ascii="Arial" w:hAnsi="Arial" w:cs="Arial"/>
          <w:b/>
          <w:sz w:val="24"/>
        </w:rPr>
        <w:t>– 19</w:t>
      </w:r>
      <w:r w:rsidRPr="0098413B">
        <w:rPr>
          <w:rFonts w:ascii="Arial" w:hAnsi="Arial" w:cs="Arial"/>
          <w:b/>
          <w:sz w:val="24"/>
          <w:vertAlign w:val="superscript"/>
        </w:rPr>
        <w:t>th</w:t>
      </w:r>
      <w:r w:rsidRPr="00D93172">
        <w:rPr>
          <w:rFonts w:ascii="Arial" w:hAnsi="Arial" w:cs="Arial"/>
          <w:b/>
          <w:sz w:val="24"/>
        </w:rPr>
        <w:t>, 2021</w:t>
      </w:r>
    </w:p>
    <w:p w14:paraId="3A26B44D" w14:textId="77777777" w:rsidR="008F4D3D" w:rsidRDefault="008F4D3D" w:rsidP="008F4D3D">
      <w:pPr>
        <w:rPr>
          <w:rFonts w:ascii="Arial" w:hAnsi="Arial" w:cs="Arial"/>
        </w:rPr>
      </w:pPr>
    </w:p>
    <w:p w14:paraId="79DFCB55" w14:textId="7B8D9440" w:rsidR="008F4D3D" w:rsidRPr="00AC4A0E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A2717D">
        <w:rPr>
          <w:rFonts w:ascii="Arial" w:hAnsi="Arial" w:cs="Arial"/>
          <w:bCs/>
          <w:highlight w:val="yellow"/>
        </w:rPr>
        <w:t>Draft</w:t>
      </w:r>
      <w:r w:rsidRPr="0098413B">
        <w:rPr>
          <w:rFonts w:ascii="Arial" w:hAnsi="Arial" w:cs="Arial"/>
          <w:bCs/>
        </w:rPr>
        <w:t xml:space="preserve"> </w:t>
      </w:r>
      <w:r w:rsidRPr="0079645E">
        <w:rPr>
          <w:rFonts w:ascii="Arial" w:hAnsi="Arial" w:cs="Arial"/>
          <w:bCs/>
        </w:rPr>
        <w:t xml:space="preserve">LS on </w:t>
      </w:r>
      <w:r w:rsidR="00A2717D">
        <w:rPr>
          <w:rFonts w:ascii="Arial" w:hAnsi="Arial" w:cs="Arial"/>
          <w:bCs/>
        </w:rPr>
        <w:t>triggering signalling of temporary RS for SCell activation</w:t>
      </w:r>
    </w:p>
    <w:p w14:paraId="19886229" w14:textId="53E4E73D" w:rsidR="008F4D3D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Response to:</w:t>
      </w:r>
      <w:r w:rsidRPr="00AC4A0E">
        <w:rPr>
          <w:rFonts w:ascii="Arial" w:hAnsi="Arial" w:cs="Arial"/>
          <w:bCs/>
        </w:rPr>
        <w:tab/>
      </w:r>
    </w:p>
    <w:p w14:paraId="202A7020" w14:textId="77777777" w:rsidR="008F4D3D" w:rsidRPr="00AC4A0E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Release:</w:t>
      </w:r>
      <w:r w:rsidRPr="00AC4A0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Rel-17</w:t>
      </w:r>
    </w:p>
    <w:p w14:paraId="171C3C11" w14:textId="0E7F5903" w:rsidR="008F4D3D" w:rsidRDefault="008F4D3D" w:rsidP="008F4D3D">
      <w:pPr>
        <w:spacing w:after="60"/>
        <w:ind w:left="1985" w:hanging="1985"/>
        <w:rPr>
          <w:rFonts w:ascii="Arial" w:eastAsia="宋体" w:hAnsi="Arial" w:cs="Arial"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2717D" w:rsidRPr="00934B6D">
        <w:rPr>
          <w:rFonts w:ascii="Arial" w:hAnsi="Arial" w:cs="Arial"/>
          <w:bCs/>
          <w:lang w:val="en-US"/>
        </w:rPr>
        <w:t>LTE_NR_DC_enh2</w:t>
      </w:r>
      <w:r>
        <w:rPr>
          <w:rFonts w:ascii="Arial" w:hAnsi="Arial" w:cs="Arial"/>
          <w:bCs/>
        </w:rPr>
        <w:t xml:space="preserve"> </w:t>
      </w:r>
    </w:p>
    <w:p w14:paraId="313913BF" w14:textId="77777777" w:rsidR="008F4D3D" w:rsidRDefault="008F4D3D" w:rsidP="008F4D3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14:paraId="75B7495F" w14:textId="67A301CE" w:rsidR="008F4D3D" w:rsidRPr="00AC4A0E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Pr="00A2717D">
        <w:rPr>
          <w:rFonts w:ascii="Arial" w:hAnsi="Arial" w:cs="Arial"/>
          <w:bCs/>
          <w:highlight w:val="yellow"/>
        </w:rPr>
        <w:t>Huawei</w:t>
      </w:r>
      <w:r w:rsidRPr="0098413B">
        <w:rPr>
          <w:rFonts w:ascii="Arial" w:hAnsi="Arial" w:cs="Arial"/>
          <w:bCs/>
        </w:rPr>
        <w:t xml:space="preserve"> [RAN WG1]</w:t>
      </w:r>
    </w:p>
    <w:p w14:paraId="1386AA31" w14:textId="6E585BC5" w:rsidR="008F4D3D" w:rsidRPr="00AC4A0E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To:</w:t>
      </w:r>
      <w:r w:rsidRPr="00AC4A0E">
        <w:rPr>
          <w:rFonts w:ascii="Arial" w:hAnsi="Arial" w:cs="Arial"/>
          <w:bCs/>
        </w:rPr>
        <w:tab/>
      </w:r>
      <w:r w:rsidRPr="0091389F">
        <w:rPr>
          <w:rFonts w:ascii="Arial" w:hAnsi="Arial" w:cs="Arial"/>
          <w:bCs/>
        </w:rPr>
        <w:t>RAN WG</w:t>
      </w:r>
      <w:r w:rsidR="00A2717D">
        <w:rPr>
          <w:rFonts w:ascii="Arial" w:hAnsi="Arial" w:cs="Arial"/>
          <w:bCs/>
        </w:rPr>
        <w:t>2</w:t>
      </w:r>
    </w:p>
    <w:p w14:paraId="303BC3D6" w14:textId="7FBA6451" w:rsidR="008F4D3D" w:rsidRPr="00AC4A0E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Cc:</w:t>
      </w:r>
      <w:r w:rsidRPr="00AC4A0E">
        <w:rPr>
          <w:rFonts w:ascii="Arial" w:hAnsi="Arial" w:cs="Arial"/>
          <w:bCs/>
        </w:rPr>
        <w:tab/>
      </w:r>
      <w:r w:rsidR="00A2717D">
        <w:rPr>
          <w:rFonts w:ascii="Arial" w:hAnsi="Arial" w:cs="Arial"/>
          <w:bCs/>
        </w:rPr>
        <w:t>RAN WG4</w:t>
      </w:r>
    </w:p>
    <w:p w14:paraId="7FD4BEC2" w14:textId="77777777" w:rsidR="008F4D3D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</w:p>
    <w:p w14:paraId="1FA70666" w14:textId="77777777" w:rsidR="008F4D3D" w:rsidRDefault="008F4D3D" w:rsidP="008F4D3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102D7E6" w14:textId="77777777" w:rsidR="00CF351E" w:rsidRDefault="00CF351E" w:rsidP="00CF351E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Pr="00FF000A">
        <w:rPr>
          <w:rFonts w:cs="Arial"/>
          <w:b w:val="0"/>
          <w:bCs/>
        </w:rPr>
        <w:t>Frank Long</w:t>
      </w:r>
    </w:p>
    <w:p w14:paraId="55216E57" w14:textId="6243B02B" w:rsidR="00CF351E" w:rsidRPr="008E3BB5" w:rsidRDefault="00CF351E" w:rsidP="00CF351E">
      <w:pPr>
        <w:pStyle w:val="Heading7"/>
        <w:tabs>
          <w:tab w:val="left" w:pos="2268"/>
        </w:tabs>
        <w:ind w:left="567"/>
        <w:rPr>
          <w:rStyle w:val="Hyperlink"/>
          <w:rFonts w:ascii="Times New Roman" w:hAnsi="Times New Roman"/>
        </w:rPr>
      </w:pPr>
      <w:r w:rsidRPr="008944D6">
        <w:rPr>
          <w:rFonts w:cs="Arial"/>
          <w:color w:val="000000" w:themeColor="text1"/>
        </w:rPr>
        <w:t>E-mail Address:</w:t>
      </w:r>
      <w:r w:rsidRPr="008944D6">
        <w:rPr>
          <w:rFonts w:cs="Arial"/>
          <w:b w:val="0"/>
          <w:bCs/>
          <w:color w:val="000000" w:themeColor="text1"/>
        </w:rPr>
        <w:tab/>
      </w:r>
      <w:r w:rsidRPr="00140DB4">
        <w:rPr>
          <w:rStyle w:val="Hyperlink"/>
          <w:rFonts w:cs="Arial"/>
          <w:b w:val="0"/>
        </w:rPr>
        <w:t>frank.longyi</w:t>
      </w:r>
      <w:r w:rsidR="00A2717D">
        <w:rPr>
          <w:rStyle w:val="Hyperlink"/>
          <w:rFonts w:cs="Arial"/>
          <w:b w:val="0"/>
        </w:rPr>
        <w:t xml:space="preserve"> {</w:t>
      </w:r>
      <w:r w:rsidRPr="00140DB4">
        <w:rPr>
          <w:rStyle w:val="Hyperlink"/>
          <w:rFonts w:cs="Arial"/>
          <w:b w:val="0"/>
        </w:rPr>
        <w:t>@</w:t>
      </w:r>
      <w:r w:rsidR="00A2717D">
        <w:rPr>
          <w:rStyle w:val="Hyperlink"/>
          <w:rFonts w:cs="Arial"/>
          <w:b w:val="0"/>
        </w:rPr>
        <w:t xml:space="preserve"> }</w:t>
      </w:r>
      <w:r w:rsidRPr="00140DB4">
        <w:rPr>
          <w:rStyle w:val="Hyperlink"/>
          <w:rFonts w:cs="Arial"/>
          <w:b w:val="0"/>
        </w:rPr>
        <w:t>huawei.com</w:t>
      </w:r>
    </w:p>
    <w:p w14:paraId="48AC9F6A" w14:textId="77777777" w:rsidR="008F4D3D" w:rsidRPr="00CF351E" w:rsidRDefault="008F4D3D" w:rsidP="008F4D3D">
      <w:pPr>
        <w:spacing w:after="60"/>
        <w:ind w:left="1985" w:hanging="1985"/>
        <w:rPr>
          <w:rFonts w:ascii="Arial" w:hAnsi="Arial" w:cs="Arial"/>
          <w:b/>
        </w:rPr>
      </w:pPr>
    </w:p>
    <w:p w14:paraId="4648D186" w14:textId="27BD1521" w:rsidR="0082164B" w:rsidRPr="00FB6FFF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3348F">
        <w:rPr>
          <w:rFonts w:ascii="Arial" w:hAnsi="Arial" w:cs="Arial"/>
          <w:bCs/>
        </w:rPr>
        <w:t>[</w:t>
      </w:r>
      <w:r w:rsidR="0003348F" w:rsidRPr="0003348F">
        <w:rPr>
          <w:rFonts w:ascii="Arial" w:hAnsi="Arial" w:cs="Arial"/>
          <w:bCs/>
          <w:highlight w:val="yellow"/>
        </w:rPr>
        <w:t>RRC parameters</w:t>
      </w:r>
      <w:r w:rsidR="0003348F">
        <w:rPr>
          <w:rFonts w:ascii="Arial" w:hAnsi="Arial" w:cs="Arial"/>
          <w:bCs/>
        </w:rPr>
        <w:t>]</w:t>
      </w:r>
      <w:r w:rsidR="005B7CB7">
        <w:rPr>
          <w:rFonts w:ascii="Arial" w:hAnsi="Arial" w:cs="Arial"/>
          <w:bCs/>
        </w:rPr>
        <w:t xml:space="preserve"> </w:t>
      </w:r>
    </w:p>
    <w:p w14:paraId="729AD812" w14:textId="77777777" w:rsidR="0082164B" w:rsidRDefault="0082164B">
      <w:pPr>
        <w:pBdr>
          <w:bottom w:val="single" w:sz="4" w:space="1" w:color="auto"/>
        </w:pBdr>
        <w:rPr>
          <w:rFonts w:ascii="Arial" w:hAnsi="Arial" w:cs="Arial"/>
        </w:rPr>
      </w:pPr>
    </w:p>
    <w:p w14:paraId="396014F0" w14:textId="77777777" w:rsidR="0082164B" w:rsidRDefault="0082164B">
      <w:pPr>
        <w:rPr>
          <w:rFonts w:ascii="Arial" w:hAnsi="Arial" w:cs="Arial"/>
        </w:rPr>
      </w:pPr>
    </w:p>
    <w:p w14:paraId="49B4E3EC" w14:textId="77777777" w:rsidR="008266CD" w:rsidRDefault="00746FB6" w:rsidP="008266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 </w:t>
      </w:r>
      <w:r w:rsidR="008266CD">
        <w:rPr>
          <w:rFonts w:ascii="Arial" w:hAnsi="Arial" w:cs="Arial"/>
          <w:b/>
        </w:rPr>
        <w:t>Overall Description:</w:t>
      </w:r>
    </w:p>
    <w:p w14:paraId="3B98A3C9" w14:textId="77777777" w:rsidR="008266CD" w:rsidRDefault="008266CD" w:rsidP="0003348F">
      <w:pPr>
        <w:pStyle w:val="Header"/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Regarding the triggering signalling of temporary RS for SCell activation, RAN1 has reached the</w:t>
      </w:r>
      <w:commentRangeStart w:id="0"/>
      <w:r>
        <w:rPr>
          <w:rFonts w:ascii="Arial" w:hAnsi="Arial" w:cs="Arial"/>
          <w:lang w:eastAsia="zh-CN"/>
        </w:rPr>
        <w:t xml:space="preserve"> following agreements</w:t>
      </w:r>
      <w:commentRangeEnd w:id="0"/>
      <w:r>
        <w:rPr>
          <w:rStyle w:val="CommentReference"/>
          <w:rFonts w:ascii="Arial" w:hAnsi="Arial"/>
        </w:rPr>
        <w:commentReference w:id="0"/>
      </w:r>
      <w:r>
        <w:rPr>
          <w:rFonts w:ascii="Arial" w:hAnsi="Arial" w:cs="Arial"/>
          <w:lang w:eastAsia="zh-CN"/>
        </w:rPr>
        <w:t>,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266CD" w14:paraId="7766FD66" w14:textId="77777777" w:rsidTr="00021FF0">
        <w:tc>
          <w:tcPr>
            <w:tcW w:w="9855" w:type="dxa"/>
          </w:tcPr>
          <w:p w14:paraId="69D021B2" w14:textId="77777777" w:rsidR="008266CD" w:rsidRDefault="008266CD" w:rsidP="00021FF0">
            <w:pPr>
              <w:rPr>
                <w:rFonts w:eastAsia="Malgun Gothic"/>
                <w:iCs/>
                <w:highlight w:val="green"/>
                <w:lang w:eastAsia="zh-CN"/>
              </w:rPr>
            </w:pPr>
            <w:r>
              <w:rPr>
                <w:rFonts w:eastAsia="Malgun Gothic"/>
                <w:b/>
                <w:iCs/>
                <w:highlight w:val="green"/>
                <w:lang w:eastAsia="zh-CN"/>
              </w:rPr>
              <w:t>Agreement</w:t>
            </w:r>
          </w:p>
          <w:p w14:paraId="70A99509" w14:textId="77777777" w:rsidR="008266CD" w:rsidRDefault="008266CD" w:rsidP="00021FF0">
            <w:r>
              <w:t>For efficient activation of SCells</w:t>
            </w:r>
          </w:p>
          <w:p w14:paraId="34C75F46" w14:textId="77777777" w:rsidR="008266CD" w:rsidRDefault="008266CD" w:rsidP="008266CD">
            <w:pPr>
              <w:pStyle w:val="ListParagraph"/>
              <w:widowControl w:val="0"/>
              <w:numPr>
                <w:ilvl w:val="0"/>
                <w:numId w:val="14"/>
              </w:numPr>
              <w:overflowPunct w:val="0"/>
              <w:autoSpaceDE w:val="0"/>
              <w:autoSpaceDN w:val="0"/>
              <w:spacing w:line="259" w:lineRule="auto"/>
              <w:rPr>
                <w:rFonts w:eastAsia="Times New Roman"/>
                <w:sz w:val="22"/>
                <w:szCs w:val="22"/>
                <w:lang w:eastAsia="ja-JP"/>
              </w:rPr>
            </w:pPr>
            <w:r>
              <w:rPr>
                <w:rFonts w:eastAsia="Times New Roman"/>
                <w:sz w:val="22"/>
                <w:szCs w:val="22"/>
                <w:lang w:eastAsia="ja-JP"/>
              </w:rPr>
              <w:t>Option 1a: MAC CE(s) contained in a single PDSCH to trigger both SCell activation and corresponding temporary RS(s)</w:t>
            </w:r>
          </w:p>
          <w:p w14:paraId="5F9ED493" w14:textId="77777777" w:rsidR="008266CD" w:rsidRDefault="008266CD" w:rsidP="008266CD">
            <w:pPr>
              <w:pStyle w:val="ListParagraph"/>
              <w:widowControl w:val="0"/>
              <w:numPr>
                <w:ilvl w:val="1"/>
                <w:numId w:val="14"/>
              </w:numPr>
              <w:overflowPunct w:val="0"/>
              <w:autoSpaceDE w:val="0"/>
              <w:autoSpaceDN w:val="0"/>
              <w:spacing w:line="259" w:lineRule="auto"/>
              <w:rPr>
                <w:rFonts w:eastAsia="Times New Roman"/>
                <w:sz w:val="22"/>
                <w:szCs w:val="22"/>
                <w:lang w:eastAsia="ja-JP"/>
              </w:rPr>
            </w:pPr>
            <w:r>
              <w:rPr>
                <w:rFonts w:eastAsia="Times New Roman"/>
                <w:sz w:val="22"/>
                <w:szCs w:val="22"/>
                <w:lang w:eastAsia="ja-JP"/>
              </w:rPr>
              <w:t>Details FFS including timeline design for receiving temporary RS</w:t>
            </w:r>
          </w:p>
          <w:p w14:paraId="6B4DE491" w14:textId="77777777" w:rsidR="008266CD" w:rsidRDefault="008266CD" w:rsidP="00021FF0">
            <w:r>
              <w:t>Note: Separate from the support of Option 1a, it is up to RAN4 whether or not to consider an activation time enhancement for Option 2 without requiring further RAN1 work</w:t>
            </w:r>
          </w:p>
          <w:p w14:paraId="26466E5C" w14:textId="77777777" w:rsidR="008266CD" w:rsidRDefault="008266CD" w:rsidP="008266CD">
            <w:pPr>
              <w:pStyle w:val="ListParagraph"/>
              <w:widowControl w:val="0"/>
              <w:numPr>
                <w:ilvl w:val="0"/>
                <w:numId w:val="14"/>
              </w:numPr>
              <w:overflowPunct w:val="0"/>
              <w:autoSpaceDE w:val="0"/>
              <w:autoSpaceDN w:val="0"/>
              <w:spacing w:line="259" w:lineRule="auto"/>
              <w:rPr>
                <w:rFonts w:eastAsia="Times New Roman"/>
                <w:sz w:val="22"/>
                <w:szCs w:val="22"/>
                <w:lang w:eastAsia="ja-JP"/>
              </w:rPr>
            </w:pPr>
            <w:r>
              <w:rPr>
                <w:rFonts w:eastAsia="Times New Roman"/>
                <w:sz w:val="22"/>
                <w:szCs w:val="22"/>
                <w:lang w:eastAsia="ja-JP"/>
              </w:rPr>
              <w:t>Option 2: A Rel-15/16 SCell activation MAC-CE to trigger SCell activation and a Rel-15/16 DCI to trigger corresponding Rel-15/16 A-TRS(s)</w:t>
            </w:r>
          </w:p>
          <w:p w14:paraId="7704979C" w14:textId="77777777" w:rsidR="008266CD" w:rsidRDefault="008266CD" w:rsidP="00021FF0">
            <w:pPr>
              <w:rPr>
                <w:lang w:eastAsia="zh-CN"/>
              </w:rPr>
            </w:pPr>
            <w:r>
              <w:rPr>
                <w:lang w:eastAsia="zh-CN"/>
              </w:rPr>
              <w:t>Send an LS to RAN4. The LS is endorsed in R1-2104110.</w:t>
            </w:r>
          </w:p>
          <w:p w14:paraId="063933DC" w14:textId="77777777" w:rsidR="008266CD" w:rsidRDefault="008266CD" w:rsidP="00021FF0">
            <w:pPr>
              <w:pStyle w:val="Header"/>
              <w:spacing w:afterLines="50" w:after="120"/>
              <w:ind w:left="1320" w:hanging="440"/>
              <w:rPr>
                <w:rFonts w:ascii="Arial" w:hAnsi="Arial" w:cs="Arial"/>
                <w:lang w:eastAsia="zh-CN"/>
              </w:rPr>
            </w:pPr>
          </w:p>
          <w:p w14:paraId="5B873FE2" w14:textId="77777777" w:rsidR="008266CD" w:rsidRDefault="008266CD" w:rsidP="00021FF0">
            <w:pPr>
              <w:rPr>
                <w:rFonts w:ascii="Times" w:eastAsia="等线" w:hAnsi="Times"/>
                <w:bCs/>
                <w:iCs/>
                <w:szCs w:val="24"/>
                <w:highlight w:val="green"/>
              </w:rPr>
            </w:pPr>
            <w:r>
              <w:rPr>
                <w:rFonts w:ascii="Times" w:eastAsia="等线" w:hAnsi="Times"/>
                <w:bCs/>
                <w:iCs/>
                <w:szCs w:val="24"/>
                <w:highlight w:val="green"/>
              </w:rPr>
              <w:t xml:space="preserve">Agreement </w:t>
            </w:r>
          </w:p>
          <w:p w14:paraId="6EAAAD72" w14:textId="77777777" w:rsidR="008266CD" w:rsidRDefault="008266CD" w:rsidP="00021FF0">
            <w:pPr>
              <w:rPr>
                <w:rFonts w:ascii="Times" w:eastAsia="等线" w:hAnsi="Times"/>
                <w:iCs/>
                <w:szCs w:val="24"/>
              </w:rPr>
            </w:pPr>
            <w:r>
              <w:rPr>
                <w:rFonts w:ascii="Times" w:eastAsia="等线" w:hAnsi="Times"/>
                <w:iCs/>
                <w:szCs w:val="24"/>
              </w:rPr>
              <w:t xml:space="preserve">To trigger temporary RS, </w:t>
            </w:r>
          </w:p>
          <w:p w14:paraId="24CCE148" w14:textId="77777777" w:rsidR="008266CD" w:rsidRDefault="008266CD" w:rsidP="008266CD">
            <w:pPr>
              <w:widowControl w:val="0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等线"/>
                <w:iCs/>
              </w:rPr>
            </w:pPr>
            <w:r>
              <w:rPr>
                <w:rFonts w:eastAsia="等线"/>
                <w:iCs/>
              </w:rPr>
              <w:t>MAC-CE at least provides the following information:</w:t>
            </w:r>
          </w:p>
          <w:p w14:paraId="62EB4C2A" w14:textId="77777777" w:rsidR="008266CD" w:rsidRDefault="008266CD" w:rsidP="008266CD">
            <w:pPr>
              <w:widowControl w:val="0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等线"/>
                <w:iCs/>
              </w:rPr>
            </w:pPr>
            <w:r>
              <w:rPr>
                <w:rFonts w:eastAsia="等线"/>
                <w:iCs/>
              </w:rPr>
              <w:t>temporary RSs are to be triggered on X out of Y (Y≥X) to-be-activated SCells, respectively, while no temporary RS is to be triggered on the other to-be-activated SCells.</w:t>
            </w:r>
          </w:p>
          <w:p w14:paraId="77D5CC42" w14:textId="77777777" w:rsidR="008266CD" w:rsidRDefault="008266CD" w:rsidP="008266CD">
            <w:pPr>
              <w:widowControl w:val="0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等线"/>
                <w:iCs/>
              </w:rPr>
            </w:pPr>
            <w:r>
              <w:rPr>
                <w:rFonts w:eastAsia="等线" w:hint="eastAsia"/>
                <w:iCs/>
              </w:rPr>
              <w:t>T</w:t>
            </w:r>
            <w:r>
              <w:rPr>
                <w:rFonts w:eastAsia="等线"/>
                <w:iCs/>
              </w:rPr>
              <w:t>he following information can be provided by RRC for temporary RS for each SCell</w:t>
            </w:r>
          </w:p>
          <w:p w14:paraId="6009FA7C" w14:textId="77777777" w:rsidR="008266CD" w:rsidRDefault="008266CD" w:rsidP="008266CD">
            <w:pPr>
              <w:widowControl w:val="0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等线"/>
                <w:iCs/>
              </w:rPr>
            </w:pPr>
            <w:r>
              <w:rPr>
                <w:rFonts w:eastAsia="等线"/>
                <w:iCs/>
              </w:rPr>
              <w:t>The number of RS bursts and the gap length between the RS bursts (Opt 2.3.3)</w:t>
            </w:r>
          </w:p>
          <w:p w14:paraId="79DB4049" w14:textId="77777777" w:rsidR="008266CD" w:rsidRDefault="008266CD" w:rsidP="008266CD">
            <w:pPr>
              <w:widowControl w:val="0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等线"/>
                <w:iCs/>
              </w:rPr>
            </w:pPr>
            <w:r>
              <w:rPr>
                <w:rFonts w:eastAsia="等线"/>
                <w:iCs/>
              </w:rPr>
              <w:t>Triggering offset of temporary RS (Opt 2.3.4)</w:t>
            </w:r>
          </w:p>
          <w:p w14:paraId="6B3E172B" w14:textId="77777777" w:rsidR="008266CD" w:rsidRDefault="008266CD" w:rsidP="008266CD">
            <w:pPr>
              <w:widowControl w:val="0"/>
              <w:numPr>
                <w:ilvl w:val="2"/>
                <w:numId w:val="17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等线"/>
                <w:iCs/>
                <w:strike/>
              </w:rPr>
            </w:pPr>
            <w:r>
              <w:rPr>
                <w:rFonts w:eastAsia="等线" w:hint="eastAsia"/>
                <w:iCs/>
                <w:strike/>
              </w:rPr>
              <w:t>T</w:t>
            </w:r>
            <w:r>
              <w:rPr>
                <w:rFonts w:eastAsia="等线"/>
                <w:iCs/>
                <w:strike/>
              </w:rPr>
              <w:t>riggering offset can be provided, e.g., by reusing existing CSI-RS framework</w:t>
            </w:r>
          </w:p>
          <w:p w14:paraId="480BC721" w14:textId="77777777" w:rsidR="008266CD" w:rsidRDefault="008266CD" w:rsidP="008266CD">
            <w:pPr>
              <w:widowControl w:val="0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等线"/>
                <w:iCs/>
              </w:rPr>
            </w:pPr>
            <w:r>
              <w:rPr>
                <w:rFonts w:eastAsia="等线"/>
                <w:iCs/>
              </w:rPr>
              <w:t>QCL information (Opt 2.3.5)</w:t>
            </w:r>
          </w:p>
          <w:p w14:paraId="06E3163B" w14:textId="77777777" w:rsidR="008266CD" w:rsidRDefault="008266CD" w:rsidP="008266CD">
            <w:pPr>
              <w:widowControl w:val="0"/>
              <w:numPr>
                <w:ilvl w:val="2"/>
                <w:numId w:val="17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等线"/>
                <w:iCs/>
                <w:strike/>
              </w:rPr>
            </w:pPr>
            <w:r>
              <w:rPr>
                <w:rFonts w:eastAsia="等线" w:hint="eastAsia"/>
                <w:iCs/>
                <w:strike/>
              </w:rPr>
              <w:t>T</w:t>
            </w:r>
            <w:r>
              <w:rPr>
                <w:rFonts w:eastAsia="等线"/>
                <w:iCs/>
                <w:strike/>
              </w:rPr>
              <w:t>riggering QCL information can be provided, e.g., by reusing existing CSI-RS framework</w:t>
            </w:r>
          </w:p>
          <w:p w14:paraId="50D895B9" w14:textId="77777777" w:rsidR="008266CD" w:rsidRDefault="008266CD" w:rsidP="008266CD">
            <w:pPr>
              <w:widowControl w:val="0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等线"/>
                <w:iCs/>
                <w:strike/>
                <w:color w:val="C00000"/>
              </w:rPr>
            </w:pPr>
            <w:r>
              <w:rPr>
                <w:rFonts w:eastAsia="等线"/>
                <w:iCs/>
                <w:strike/>
                <w:color w:val="C00000"/>
              </w:rPr>
              <w:t>A unique temporary RS configuration index</w:t>
            </w:r>
          </w:p>
          <w:p w14:paraId="1FF4AE34" w14:textId="77777777" w:rsidR="008266CD" w:rsidRDefault="008266CD" w:rsidP="008266CD">
            <w:pPr>
              <w:widowControl w:val="0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等线"/>
                <w:iCs/>
                <w:strike/>
                <w:color w:val="C00000"/>
              </w:rPr>
            </w:pPr>
            <w:r>
              <w:rPr>
                <w:rFonts w:eastAsia="等线"/>
                <w:iCs/>
              </w:rPr>
              <w:t>FFS: the maximum number of temporary RS per cell/per UE</w:t>
            </w:r>
          </w:p>
          <w:p w14:paraId="08CBCC1F" w14:textId="77777777" w:rsidR="008266CD" w:rsidRDefault="008266CD" w:rsidP="00021FF0">
            <w:pPr>
              <w:overflowPunct w:val="0"/>
              <w:spacing w:after="180"/>
              <w:ind w:left="1440"/>
              <w:contextualSpacing/>
              <w:textAlignment w:val="baseline"/>
              <w:rPr>
                <w:rFonts w:eastAsia="等线"/>
                <w:iCs/>
              </w:rPr>
            </w:pPr>
            <w:r>
              <w:rPr>
                <w:rFonts w:eastAsia="等线" w:hint="eastAsia"/>
                <w:iCs/>
              </w:rPr>
              <w:t xml:space="preserve">Note: </w:t>
            </w:r>
            <w:r>
              <w:rPr>
                <w:rFonts w:eastAsia="等线"/>
                <w:iCs/>
              </w:rPr>
              <w:t>R</w:t>
            </w:r>
            <w:r>
              <w:rPr>
                <w:rFonts w:eastAsia="等线" w:hint="eastAsia"/>
                <w:iCs/>
              </w:rPr>
              <w:t>eusing A-TRS triggering framework</w:t>
            </w:r>
            <w:r>
              <w:rPr>
                <w:rFonts w:eastAsia="等线"/>
                <w:iCs/>
              </w:rPr>
              <w:t xml:space="preserve"> is not precluded</w:t>
            </w:r>
            <w:r>
              <w:rPr>
                <w:rFonts w:eastAsia="等线" w:hint="eastAsia"/>
                <w:iCs/>
              </w:rPr>
              <w:t>.</w:t>
            </w:r>
          </w:p>
          <w:p w14:paraId="0D6282D4" w14:textId="77777777" w:rsidR="008266CD" w:rsidRDefault="008266CD" w:rsidP="008266CD">
            <w:pPr>
              <w:widowControl w:val="0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等线"/>
                <w:iCs/>
              </w:rPr>
            </w:pPr>
            <w:r>
              <w:rPr>
                <w:rFonts w:eastAsia="等线"/>
                <w:iCs/>
              </w:rPr>
              <w:t>Information for 0, 1, or more temporary RS can be provided for each configured SCell</w:t>
            </w:r>
          </w:p>
          <w:p w14:paraId="1741B006" w14:textId="77777777" w:rsidR="008266CD" w:rsidRDefault="008266CD" w:rsidP="00021FF0">
            <w:pPr>
              <w:pStyle w:val="Header"/>
              <w:spacing w:afterLines="50" w:after="120"/>
              <w:ind w:left="1320" w:hanging="440"/>
              <w:rPr>
                <w:rFonts w:ascii="Arial" w:hAnsi="Arial" w:cs="Arial"/>
                <w:lang w:eastAsia="zh-CN"/>
              </w:rPr>
            </w:pPr>
          </w:p>
          <w:p w14:paraId="4E0A81B6" w14:textId="77777777" w:rsidR="008266CD" w:rsidRDefault="008266CD" w:rsidP="00021FF0">
            <w:pPr>
              <w:rPr>
                <w:rFonts w:eastAsia="等线"/>
                <w:highlight w:val="green"/>
                <w:lang w:eastAsia="zh-CN"/>
              </w:rPr>
            </w:pPr>
            <w:r>
              <w:rPr>
                <w:rFonts w:eastAsia="等线" w:hint="eastAsia"/>
                <w:highlight w:val="green"/>
                <w:lang w:eastAsia="zh-CN"/>
              </w:rPr>
              <w:t>A</w:t>
            </w:r>
            <w:r>
              <w:rPr>
                <w:rFonts w:eastAsia="等线"/>
                <w:highlight w:val="green"/>
                <w:lang w:eastAsia="zh-CN"/>
              </w:rPr>
              <w:t>greement</w:t>
            </w:r>
          </w:p>
          <w:p w14:paraId="041F116A" w14:textId="77777777" w:rsidR="008266CD" w:rsidRDefault="008266CD" w:rsidP="008266CD">
            <w:pPr>
              <w:widowControl w:val="0"/>
              <w:numPr>
                <w:ilvl w:val="0"/>
                <w:numId w:val="16"/>
              </w:numPr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Provide the functionality to be fulfilled, as well as the status about the understanding on Alt 1 and Alt 2, which could be provided by examples (including respective possible RRC parameters, if agreed, required by Alt 1 and Alt 2) to facilitate RAN2’ understanding.</w:t>
            </w:r>
          </w:p>
          <w:p w14:paraId="36EBD15F" w14:textId="77777777" w:rsidR="008266CD" w:rsidRDefault="008266CD" w:rsidP="008266CD">
            <w:pPr>
              <w:widowControl w:val="0"/>
              <w:numPr>
                <w:ilvl w:val="0"/>
                <w:numId w:val="16"/>
              </w:numPr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Send LS to ask RAN2 to consider the following alternatives and finalize the MAC-CE or RRC signalling design, including parameters.</w:t>
            </w:r>
          </w:p>
          <w:p w14:paraId="0FCBF664" w14:textId="77777777" w:rsidR="008266CD" w:rsidRDefault="008266CD" w:rsidP="008266CD">
            <w:pPr>
              <w:widowControl w:val="0"/>
              <w:numPr>
                <w:ilvl w:val="0"/>
                <w:numId w:val="16"/>
              </w:numPr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RAN1 only needs to focus on </w:t>
            </w:r>
            <w:r>
              <w:rPr>
                <w:rFonts w:eastAsia="等线" w:hint="eastAsia"/>
                <w:lang w:eastAsia="zh-CN"/>
              </w:rPr>
              <w:t>RRC</w:t>
            </w:r>
            <w:r>
              <w:rPr>
                <w:rFonts w:eastAsia="等线"/>
                <w:lang w:eastAsia="zh-CN"/>
              </w:rPr>
              <w:t xml:space="preserve"> parameters examples, if needed.</w:t>
            </w:r>
          </w:p>
          <w:p w14:paraId="1EB81BBE" w14:textId="77777777" w:rsidR="008266CD" w:rsidRDefault="008266CD" w:rsidP="008266CD">
            <w:pPr>
              <w:widowControl w:val="0"/>
              <w:numPr>
                <w:ilvl w:val="0"/>
                <w:numId w:val="16"/>
              </w:numPr>
              <w:rPr>
                <w:rFonts w:eastAsia="等线"/>
                <w:strike/>
                <w:lang w:eastAsia="zh-CN"/>
              </w:rPr>
            </w:pPr>
            <w:r>
              <w:rPr>
                <w:rFonts w:eastAsia="等线"/>
                <w:strike/>
                <w:lang w:eastAsia="zh-CN"/>
              </w:rPr>
              <w:lastRenderedPageBreak/>
              <w:t xml:space="preserve">List of RAN1 endorsed </w:t>
            </w:r>
            <w:r>
              <w:rPr>
                <w:rFonts w:eastAsia="等线" w:hint="eastAsia"/>
                <w:strike/>
                <w:lang w:eastAsia="zh-CN"/>
              </w:rPr>
              <w:t>RRC</w:t>
            </w:r>
            <w:r>
              <w:rPr>
                <w:rFonts w:eastAsia="等线"/>
                <w:strike/>
                <w:lang w:eastAsia="zh-CN"/>
              </w:rPr>
              <w:t xml:space="preserve"> parameters for this issue will not be sent to RAN2</w:t>
            </w:r>
          </w:p>
          <w:p w14:paraId="180D1175" w14:textId="77777777" w:rsidR="008266CD" w:rsidRDefault="008266CD" w:rsidP="00021FF0">
            <w:pPr>
              <w:ind w:left="420"/>
              <w:rPr>
                <w:rFonts w:eastAsia="等线"/>
                <w:lang w:eastAsia="zh-CN"/>
              </w:rPr>
            </w:pPr>
          </w:p>
          <w:p w14:paraId="48636947" w14:textId="77777777" w:rsidR="008266CD" w:rsidRDefault="008266CD" w:rsidP="00021FF0">
            <w:pPr>
              <w:overflowPunct w:val="0"/>
              <w:spacing w:after="180"/>
              <w:contextualSpacing/>
              <w:textAlignment w:val="baseline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 xml:space="preserve">Alt 1: Bitmap approach in MAC-CE </w:t>
            </w:r>
          </w:p>
          <w:p w14:paraId="28CAB657" w14:textId="77777777" w:rsidR="008266CD" w:rsidRDefault="008266CD" w:rsidP="008266CD">
            <w:pPr>
              <w:widowControl w:val="0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napToGrid w:val="0"/>
              <w:spacing w:after="180" w:line="259" w:lineRule="auto"/>
              <w:contextualSpacing/>
              <w:textAlignment w:val="baseline"/>
            </w:pPr>
            <w:r>
              <w:t>Every Z-bit block in the bitmap corresponds to a SCell, Z&gt;=0</w:t>
            </w:r>
          </w:p>
          <w:p w14:paraId="03C1F084" w14:textId="77777777" w:rsidR="008266CD" w:rsidRDefault="008266CD" w:rsidP="008266CD">
            <w:pPr>
              <w:widowControl w:val="0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napToGrid w:val="0"/>
              <w:spacing w:after="180" w:line="259" w:lineRule="auto"/>
              <w:contextualSpacing/>
              <w:textAlignment w:val="baseline"/>
            </w:pPr>
            <w:r>
              <w:t>A Z-bit block indicates the temporary RS [configuration index], and a value zero indicated by the bit block means no RS resource transmitted.</w:t>
            </w:r>
          </w:p>
          <w:p w14:paraId="4234A150" w14:textId="77777777" w:rsidR="008266CD" w:rsidRDefault="008266CD" w:rsidP="008266CD">
            <w:pPr>
              <w:widowControl w:val="0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napToGrid w:val="0"/>
              <w:spacing w:after="180" w:line="259" w:lineRule="auto"/>
              <w:contextualSpacing/>
              <w:textAlignment w:val="baseline"/>
            </w:pPr>
            <w:r>
              <w:t>The to-be-activated SCell is indicated via the C values in the legacy SCell activation/de-activation MAC CE or in the new MAC-CE</w:t>
            </w:r>
          </w:p>
          <w:p w14:paraId="781D5E17" w14:textId="77777777" w:rsidR="008266CD" w:rsidRDefault="008266CD" w:rsidP="00021FF0">
            <w:pPr>
              <w:overflowPunct w:val="0"/>
              <w:spacing w:after="180"/>
              <w:contextualSpacing/>
              <w:textAlignment w:val="baseline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Alt 2: Reuse A-TRS triggering framework</w:t>
            </w:r>
          </w:p>
          <w:p w14:paraId="19AF8501" w14:textId="77777777" w:rsidR="008266CD" w:rsidRDefault="008266CD" w:rsidP="008266CD">
            <w:pPr>
              <w:widowControl w:val="0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napToGrid w:val="0"/>
              <w:spacing w:after="180" w:line="259" w:lineRule="auto"/>
              <w:contextualSpacing/>
              <w:textAlignment w:val="baseline"/>
            </w:pPr>
            <w:r>
              <w:t>A trigger state is indicated by the MAC-CE explicitly</w:t>
            </w:r>
          </w:p>
          <w:p w14:paraId="7D8E3986" w14:textId="77777777" w:rsidR="008266CD" w:rsidRDefault="008266CD" w:rsidP="008266CD">
            <w:pPr>
              <w:widowControl w:val="0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napToGrid w:val="0"/>
              <w:spacing w:after="180" w:line="259" w:lineRule="auto"/>
              <w:contextualSpacing/>
              <w:textAlignment w:val="baseline"/>
            </w:pPr>
            <w:r>
              <w:t>The association between a trigger state and temporary RS for one or multiple SCells is configured by RRC according Rel-16 A-TRS triggering framework</w:t>
            </w:r>
          </w:p>
          <w:p w14:paraId="5441B26E" w14:textId="77777777" w:rsidR="008266CD" w:rsidRDefault="008266CD" w:rsidP="008266CD">
            <w:pPr>
              <w:widowControl w:val="0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napToGrid w:val="0"/>
              <w:spacing w:after="180" w:line="259" w:lineRule="auto"/>
              <w:contextualSpacing/>
              <w:textAlignment w:val="baseline"/>
            </w:pPr>
            <w:r>
              <w:t>FFS: The value zero of the MAC-CE indication means no temporary RS is triggered by the MAC-CE for all to-be-activated SCells</w:t>
            </w:r>
          </w:p>
        </w:tc>
      </w:tr>
    </w:tbl>
    <w:p w14:paraId="45143148" w14:textId="77777777" w:rsidR="008266CD" w:rsidRDefault="008266CD" w:rsidP="008266CD">
      <w:pPr>
        <w:rPr>
          <w:rFonts w:eastAsia="Malgun Gothic"/>
          <w:b/>
          <w:iCs/>
          <w:highlight w:val="green"/>
          <w:lang w:eastAsia="zh-CN"/>
        </w:rPr>
      </w:pPr>
    </w:p>
    <w:p w14:paraId="32B3817B" w14:textId="06BBEFEF" w:rsidR="008266CD" w:rsidRDefault="008266CD" w:rsidP="008266CD">
      <w:pPr>
        <w:pStyle w:val="Header"/>
        <w:spacing w:afterLines="50" w:after="120"/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 xml:space="preserve">Both alternatives above, i.e. Alt 1 and Alt 2 are different in term of MAC-CE design and requires different RRC signalling. Because RAN1 has no consensus on which alternative can result in a better </w:t>
      </w:r>
      <w:r>
        <w:rPr>
          <w:rFonts w:ascii="Arial" w:hAnsi="Arial" w:cs="Arial"/>
          <w:lang w:eastAsia="zh-CN"/>
        </w:rPr>
        <w:t>signalling</w:t>
      </w:r>
      <w:r>
        <w:rPr>
          <w:rFonts w:ascii="Arial" w:hAnsi="Arial" w:cs="Arial"/>
          <w:lang w:eastAsia="zh-CN"/>
        </w:rPr>
        <w:t xml:space="preserve"> design, RAN1 did not further select one from them and thus</w:t>
      </w:r>
      <w:r>
        <w:rPr>
          <w:rFonts w:ascii="Arial" w:hAnsi="Arial" w:cs="Arial"/>
        </w:rPr>
        <w:t xml:space="preserve"> respectfully requests RAN2 to consider the two alternatives and finalize the design of MAC-CE and RRC </w:t>
      </w:r>
      <w:r>
        <w:rPr>
          <w:rFonts w:ascii="Arial" w:hAnsi="Arial" w:cs="Arial"/>
          <w:lang w:eastAsia="zh-CN"/>
        </w:rPr>
        <w:t>signalling.</w:t>
      </w:r>
      <w:r w:rsidRPr="008266CD">
        <w:rPr>
          <w:rFonts w:ascii="Arial" w:hAnsi="Arial" w:cs="Arial"/>
          <w:lang w:eastAsia="zh-CN"/>
        </w:rPr>
        <w:t xml:space="preserve"> RAN1 has no intention to support both alternatives.</w:t>
      </w:r>
    </w:p>
    <w:p w14:paraId="2B7B1BDC" w14:textId="7A2CBD29" w:rsidR="008266CD" w:rsidRDefault="008266CD" w:rsidP="008266CD">
      <w:pPr>
        <w:pStyle w:val="Header"/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To facilitate the RAN2 discussion on RRC signalling required for either alternative, two example sets of RRC parameters are provided, respectively, as </w:t>
      </w:r>
      <w:commentRangeStart w:id="1"/>
      <w:r>
        <w:rPr>
          <w:rFonts w:ascii="Arial" w:hAnsi="Arial" w:cs="Arial"/>
          <w:lang w:eastAsia="zh-CN"/>
        </w:rPr>
        <w:t>attachment</w:t>
      </w:r>
      <w:commentRangeEnd w:id="1"/>
      <w:r>
        <w:rPr>
          <w:rStyle w:val="CommentReference"/>
          <w:rFonts w:ascii="Arial" w:hAnsi="Arial"/>
        </w:rPr>
        <w:commentReference w:id="1"/>
      </w:r>
      <w:r>
        <w:rPr>
          <w:rFonts w:ascii="Arial" w:hAnsi="Arial" w:cs="Arial"/>
          <w:lang w:eastAsia="zh-CN"/>
        </w:rPr>
        <w:t xml:space="preserve">. It is up to RAN2 to finalize the RRC </w:t>
      </w:r>
      <w:r>
        <w:rPr>
          <w:rFonts w:ascii="Arial" w:hAnsi="Arial" w:cs="Arial"/>
          <w:lang w:eastAsia="zh-CN"/>
        </w:rPr>
        <w:t>signalling</w:t>
      </w:r>
      <w:r>
        <w:rPr>
          <w:rFonts w:ascii="Arial" w:hAnsi="Arial" w:cs="Arial"/>
          <w:lang w:eastAsia="zh-CN"/>
        </w:rPr>
        <w:t xml:space="preserve"> design. </w:t>
      </w:r>
    </w:p>
    <w:p w14:paraId="2CE88809" w14:textId="77777777" w:rsidR="008266CD" w:rsidRDefault="008266CD" w:rsidP="008266CD">
      <w:pPr>
        <w:pStyle w:val="Header"/>
        <w:ind w:left="1320" w:hanging="440"/>
        <w:rPr>
          <w:rFonts w:ascii="Arial" w:hAnsi="Arial" w:cs="Arial"/>
        </w:rPr>
      </w:pPr>
    </w:p>
    <w:p w14:paraId="6FB79530" w14:textId="77777777" w:rsidR="008266CD" w:rsidRDefault="008266CD" w:rsidP="008266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0E33D0F" w14:textId="77777777" w:rsidR="008266CD" w:rsidRDefault="008266CD" w:rsidP="008266CD">
      <w:pPr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To: </w:t>
      </w:r>
      <w:r>
        <w:rPr>
          <w:rFonts w:ascii="Arial" w:hAnsi="Arial" w:cs="Arial"/>
        </w:rPr>
        <w:t>RAN2</w:t>
      </w:r>
    </w:p>
    <w:p w14:paraId="58AA5492" w14:textId="51DB8CD6" w:rsidR="008266CD" w:rsidRDefault="008266CD" w:rsidP="008266CD">
      <w:pPr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RAN1 respectfully requests RAN2 to consider the two alternatives above, i.e. Alt 1 and Alt 2, and finalize the design of MAC-CE and RRC signalling.</w:t>
      </w:r>
    </w:p>
    <w:p w14:paraId="3B44951B" w14:textId="7114E57D" w:rsidR="0082164B" w:rsidRDefault="0082164B" w:rsidP="008266CD">
      <w:pPr>
        <w:spacing w:after="120"/>
        <w:rPr>
          <w:rFonts w:ascii="Arial" w:hAnsi="Arial" w:cs="Arial"/>
          <w:i/>
          <w:iCs/>
          <w:color w:val="FF0000"/>
        </w:rPr>
      </w:pPr>
    </w:p>
    <w:p w14:paraId="5118FFFA" w14:textId="77777777" w:rsidR="0082164B" w:rsidRDefault="0082164B">
      <w:pPr>
        <w:spacing w:after="120"/>
        <w:ind w:left="993" w:hanging="993"/>
        <w:rPr>
          <w:rFonts w:ascii="Arial" w:hAnsi="Arial" w:cs="Arial"/>
        </w:rPr>
      </w:pPr>
    </w:p>
    <w:p w14:paraId="47210B7D" w14:textId="7E78D6AB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6FFF">
        <w:rPr>
          <w:rFonts w:ascii="Arial" w:hAnsi="Arial" w:cs="Arial"/>
          <w:b/>
        </w:rPr>
        <w:t>RAN</w:t>
      </w:r>
      <w:r w:rsidR="0062283C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14:paraId="7E301980" w14:textId="77777777" w:rsidR="0003348F" w:rsidRDefault="0003348F" w:rsidP="0003348F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RAN1#107-e</w:t>
      </w:r>
      <w:r w:rsidRPr="0072717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11</w:t>
      </w:r>
      <w:r w:rsidRPr="00727178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19</w:t>
      </w:r>
      <w:r w:rsidRPr="0072717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727178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1</w:t>
      </w:r>
      <w:r w:rsidRPr="00727178">
        <w:rPr>
          <w:rFonts w:ascii="Arial" w:hAnsi="Arial" w:cs="Arial"/>
          <w:bCs/>
        </w:rPr>
        <w:t xml:space="preserve">   </w:t>
      </w:r>
      <w:r w:rsidRPr="0072717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p w14:paraId="3E04F696" w14:textId="765E8ABE" w:rsidR="0003348F" w:rsidRPr="00CC095C" w:rsidRDefault="0003348F" w:rsidP="0003348F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RAN1#107-bis-e</w:t>
      </w:r>
      <w:r w:rsidRPr="0072717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17</w:t>
      </w:r>
      <w:r w:rsidRPr="00727178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25</w:t>
      </w:r>
      <w:r w:rsidRPr="0072717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January </w:t>
      </w:r>
      <w:r w:rsidRPr="00727178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727178">
        <w:rPr>
          <w:rFonts w:ascii="Arial" w:hAnsi="Arial" w:cs="Arial"/>
          <w:bCs/>
        </w:rPr>
        <w:t xml:space="preserve">   </w:t>
      </w:r>
      <w:r w:rsidRPr="0072717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  <w:bookmarkStart w:id="2" w:name="_GoBack"/>
      <w:bookmarkEnd w:id="2"/>
    </w:p>
    <w:sectPr w:rsidR="0003348F" w:rsidRPr="00CC095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Frank" w:date="2021-10-19T03:27:00Z" w:initials="Frank">
    <w:p w14:paraId="197B4314" w14:textId="77777777" w:rsidR="008266CD" w:rsidRDefault="008266CD" w:rsidP="008266CD">
      <w:pPr>
        <w:pStyle w:val="CommentText"/>
        <w:rPr>
          <w:lang w:eastAsia="zh-CN"/>
        </w:rPr>
      </w:pPr>
      <w:r>
        <w:rPr>
          <w:lang w:eastAsia="zh-CN"/>
        </w:rPr>
        <w:t xml:space="preserve">If FL </w:t>
      </w:r>
      <w:r>
        <w:rPr>
          <w:rFonts w:hint="eastAsia"/>
          <w:lang w:eastAsia="zh-CN"/>
        </w:rPr>
        <w:t>P</w:t>
      </w:r>
      <w:r>
        <w:rPr>
          <w:lang w:eastAsia="zh-CN"/>
        </w:rPr>
        <w:t>roposal 2 on whether one MAC-CE or two MAC-CEs is agreed, it can be copied here.</w:t>
      </w:r>
    </w:p>
    <w:p w14:paraId="28C9082B" w14:textId="77777777" w:rsidR="008266CD" w:rsidRDefault="008266CD" w:rsidP="008266CD">
      <w:pPr>
        <w:spacing w:beforeLines="50" w:before="120"/>
        <w:rPr>
          <w:i/>
          <w:iCs/>
        </w:rPr>
      </w:pPr>
      <w:r>
        <w:rPr>
          <w:b/>
          <w:bCs/>
          <w:i/>
          <w:iCs/>
          <w:highlight w:val="yellow"/>
        </w:rPr>
        <w:t>FL Proposal 2</w:t>
      </w:r>
      <w:r>
        <w:rPr>
          <w:i/>
          <w:iCs/>
          <w:highlight w:val="yellow"/>
        </w:rPr>
        <w:t>:</w:t>
      </w:r>
      <w:r>
        <w:rPr>
          <w:i/>
          <w:iCs/>
        </w:rPr>
        <w:t xml:space="preserve"> </w:t>
      </w:r>
      <w:r>
        <w:rPr>
          <w:i/>
          <w:iCs/>
          <w:color w:val="FF0000"/>
        </w:rPr>
        <w:t xml:space="preserve">The </w:t>
      </w:r>
      <w:r>
        <w:rPr>
          <w:i/>
          <w:iCs/>
        </w:rPr>
        <w:t>detailed signaling structure of the triggering MAC-CE(s) including the down-selection between the following options is left to RAN2 to decide:</w:t>
      </w:r>
    </w:p>
    <w:p w14:paraId="434B3269" w14:textId="77777777" w:rsidR="008266CD" w:rsidRDefault="008266CD" w:rsidP="008266CD">
      <w:pPr>
        <w:pStyle w:val="ListParagraph"/>
        <w:numPr>
          <w:ilvl w:val="0"/>
          <w:numId w:val="18"/>
        </w:numPr>
        <w:spacing w:line="252" w:lineRule="auto"/>
        <w:contextualSpacing w:val="0"/>
        <w:rPr>
          <w:i/>
          <w:iCs/>
          <w:sz w:val="22"/>
          <w:szCs w:val="22"/>
        </w:rPr>
      </w:pPr>
      <w:r>
        <w:rPr>
          <w:rFonts w:hint="eastAsia"/>
          <w:i/>
          <w:iCs/>
          <w:sz w:val="22"/>
          <w:szCs w:val="22"/>
        </w:rPr>
        <w:t>Opt. 1: One new MAC CE for both SCell activation triggering and corresponding temporary RS triggering</w:t>
      </w:r>
    </w:p>
    <w:p w14:paraId="36D9C95A" w14:textId="77777777" w:rsidR="008266CD" w:rsidRDefault="008266CD" w:rsidP="008266CD">
      <w:pPr>
        <w:pStyle w:val="ListParagraph"/>
        <w:numPr>
          <w:ilvl w:val="0"/>
          <w:numId w:val="18"/>
        </w:numPr>
        <w:spacing w:line="252" w:lineRule="auto"/>
        <w:contextualSpacing w:val="0"/>
        <w:rPr>
          <w:i/>
          <w:iCs/>
          <w:sz w:val="22"/>
          <w:szCs w:val="22"/>
        </w:rPr>
      </w:pPr>
      <w:r>
        <w:rPr>
          <w:rFonts w:hint="eastAsia"/>
          <w:i/>
          <w:iCs/>
          <w:sz w:val="22"/>
          <w:szCs w:val="22"/>
        </w:rPr>
        <w:t>Opt. 2: One R15/16 SCell activation MAC CE for SCell activation triggering and one new MAC CE (in the same PDSCH) for corresponding temporary RS triggering</w:t>
      </w:r>
    </w:p>
    <w:p w14:paraId="5C0E480D" w14:textId="77777777" w:rsidR="008266CD" w:rsidRDefault="008266CD" w:rsidP="008266CD">
      <w:pPr>
        <w:pStyle w:val="CommentText"/>
        <w:rPr>
          <w:lang w:eastAsia="zh-CN"/>
        </w:rPr>
      </w:pPr>
    </w:p>
  </w:comment>
  <w:comment w:id="1" w:author="Frank" w:date="2021-10-19T04:06:00Z" w:initials="Frank">
    <w:p w14:paraId="2AEF0A11" w14:textId="77777777" w:rsidR="008266CD" w:rsidRDefault="008266CD" w:rsidP="008266CD">
      <w:pPr>
        <w:pStyle w:val="CommentText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latest version of excel file from RRC email thread will be attached in this LS.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C0E480D" w15:done="0"/>
  <w15:commentEx w15:paraId="2AEF0A11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354850" w14:textId="77777777" w:rsidR="00093C2F" w:rsidRDefault="00093C2F">
      <w:r>
        <w:separator/>
      </w:r>
    </w:p>
  </w:endnote>
  <w:endnote w:type="continuationSeparator" w:id="0">
    <w:p w14:paraId="1DC2F7EC" w14:textId="77777777" w:rsidR="00093C2F" w:rsidRDefault="00093C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B60909" w14:textId="77777777" w:rsidR="00093C2F" w:rsidRDefault="00093C2F">
      <w:r>
        <w:separator/>
      </w:r>
    </w:p>
  </w:footnote>
  <w:footnote w:type="continuationSeparator" w:id="0">
    <w:p w14:paraId="2E2A8C37" w14:textId="77777777" w:rsidR="00093C2F" w:rsidRDefault="00093C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702DEF"/>
    <w:multiLevelType w:val="hybridMultilevel"/>
    <w:tmpl w:val="E69C7486"/>
    <w:lvl w:ilvl="0" w:tplc="9732E32E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EB14F99"/>
    <w:multiLevelType w:val="hybridMultilevel"/>
    <w:tmpl w:val="4DC84E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A37724"/>
    <w:multiLevelType w:val="hybridMultilevel"/>
    <w:tmpl w:val="B616EC0E"/>
    <w:lvl w:ilvl="0" w:tplc="E4263FC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7B238CC"/>
    <w:multiLevelType w:val="hybridMultilevel"/>
    <w:tmpl w:val="20248F78"/>
    <w:lvl w:ilvl="0" w:tplc="532AFE44">
      <w:start w:val="1"/>
      <w:numFmt w:val="upp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B096911"/>
    <w:multiLevelType w:val="hybridMultilevel"/>
    <w:tmpl w:val="FBCA329A"/>
    <w:lvl w:ilvl="0" w:tplc="EAB25DA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4E63809"/>
    <w:multiLevelType w:val="hybridMultilevel"/>
    <w:tmpl w:val="C8FE52F4"/>
    <w:lvl w:ilvl="0" w:tplc="21B69F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5FC5F9C"/>
    <w:multiLevelType w:val="hybridMultilevel"/>
    <w:tmpl w:val="BBF8D36E"/>
    <w:lvl w:ilvl="0" w:tplc="1C80B3BC">
      <w:start w:val="8"/>
      <w:numFmt w:val="bullet"/>
      <w:lvlText w:val=""/>
      <w:lvlJc w:val="left"/>
      <w:pPr>
        <w:ind w:left="420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71A64F9"/>
    <w:multiLevelType w:val="hybridMultilevel"/>
    <w:tmpl w:val="D306126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4774012F"/>
    <w:multiLevelType w:val="multilevel"/>
    <w:tmpl w:val="477401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9F627B"/>
    <w:multiLevelType w:val="hybridMultilevel"/>
    <w:tmpl w:val="B1A826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B0442C7"/>
    <w:multiLevelType w:val="hybridMultilevel"/>
    <w:tmpl w:val="38A45066"/>
    <w:lvl w:ilvl="0" w:tplc="1C80B3BC">
      <w:start w:val="8"/>
      <w:numFmt w:val="bullet"/>
      <w:lvlText w:val=""/>
      <w:lvlJc w:val="left"/>
      <w:pPr>
        <w:ind w:left="420" w:hanging="42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53D0657"/>
    <w:multiLevelType w:val="hybridMultilevel"/>
    <w:tmpl w:val="AFDE72B8"/>
    <w:lvl w:ilvl="0" w:tplc="BF1631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2407A1"/>
    <w:multiLevelType w:val="singleLevel"/>
    <w:tmpl w:val="7E2407A1"/>
    <w:lvl w:ilvl="0">
      <w:start w:val="1"/>
      <w:numFmt w:val="decimal"/>
      <w:pStyle w:val="Arial"/>
      <w:lvlText w:val="[%1]"/>
      <w:lvlJc w:val="left"/>
      <w:pPr>
        <w:tabs>
          <w:tab w:val="left" w:pos="360"/>
        </w:tabs>
        <w:ind w:left="360" w:hanging="360"/>
      </w:pPr>
      <w:rPr>
        <w:rFonts w:cs="Times New Roman"/>
      </w:rPr>
    </w:lvl>
  </w:abstractNum>
  <w:num w:numId="1">
    <w:abstractNumId w:val="15"/>
  </w:num>
  <w:num w:numId="2">
    <w:abstractNumId w:val="12"/>
  </w:num>
  <w:num w:numId="3">
    <w:abstractNumId w:val="8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</w:num>
  <w:num w:numId="8">
    <w:abstractNumId w:val="2"/>
  </w:num>
  <w:num w:numId="9">
    <w:abstractNumId w:val="14"/>
  </w:num>
  <w:num w:numId="10">
    <w:abstractNumId w:val="6"/>
  </w:num>
  <w:num w:numId="11">
    <w:abstractNumId w:val="9"/>
  </w:num>
  <w:num w:numId="12">
    <w:abstractNumId w:val="0"/>
  </w:num>
  <w:num w:numId="13">
    <w:abstractNumId w:val="13"/>
  </w:num>
  <w:num w:numId="14">
    <w:abstractNumId w:val="10"/>
  </w:num>
  <w:num w:numId="15">
    <w:abstractNumId w:val="11"/>
  </w:num>
  <w:num w:numId="16">
    <w:abstractNumId w:val="16"/>
  </w:num>
  <w:num w:numId="17">
    <w:abstractNumId w:val="1"/>
  </w:num>
  <w:num w:numId="18">
    <w:abstractNumId w:val="7"/>
  </w:num>
  <w:num w:numId="19">
    <w:abstractNumId w:val="18"/>
    <w:lvlOverride w:ilvl="0">
      <w:startOverride w:val="1"/>
    </w:lvlOverride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Frank">
    <w15:presenceInfo w15:providerId="None" w15:userId="Fran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404"/>
    <w:rsid w:val="00027F2E"/>
    <w:rsid w:val="0003348F"/>
    <w:rsid w:val="00054056"/>
    <w:rsid w:val="0009161C"/>
    <w:rsid w:val="00091D21"/>
    <w:rsid w:val="00093C2F"/>
    <w:rsid w:val="000A4E2B"/>
    <w:rsid w:val="000B18A3"/>
    <w:rsid w:val="000B2E0C"/>
    <w:rsid w:val="000E2312"/>
    <w:rsid w:val="000E6E25"/>
    <w:rsid w:val="000E7839"/>
    <w:rsid w:val="001007B6"/>
    <w:rsid w:val="00106DAE"/>
    <w:rsid w:val="00126632"/>
    <w:rsid w:val="00126F9D"/>
    <w:rsid w:val="00140DB4"/>
    <w:rsid w:val="00144559"/>
    <w:rsid w:val="00162E8E"/>
    <w:rsid w:val="00167158"/>
    <w:rsid w:val="0018389E"/>
    <w:rsid w:val="001A4A1C"/>
    <w:rsid w:val="001A7A65"/>
    <w:rsid w:val="001D1F9A"/>
    <w:rsid w:val="001E097B"/>
    <w:rsid w:val="001E4490"/>
    <w:rsid w:val="001E5685"/>
    <w:rsid w:val="001F1A24"/>
    <w:rsid w:val="00207875"/>
    <w:rsid w:val="00213696"/>
    <w:rsid w:val="0021648C"/>
    <w:rsid w:val="00231BCF"/>
    <w:rsid w:val="00240DB3"/>
    <w:rsid w:val="00246925"/>
    <w:rsid w:val="002B1545"/>
    <w:rsid w:val="002B46B7"/>
    <w:rsid w:val="002C10F9"/>
    <w:rsid w:val="002C1A82"/>
    <w:rsid w:val="002C4E3E"/>
    <w:rsid w:val="002C661A"/>
    <w:rsid w:val="002E7898"/>
    <w:rsid w:val="002F202C"/>
    <w:rsid w:val="00301423"/>
    <w:rsid w:val="003042E4"/>
    <w:rsid w:val="00312443"/>
    <w:rsid w:val="00313433"/>
    <w:rsid w:val="00315E1A"/>
    <w:rsid w:val="00316877"/>
    <w:rsid w:val="00325C73"/>
    <w:rsid w:val="003304BC"/>
    <w:rsid w:val="003369A4"/>
    <w:rsid w:val="00351301"/>
    <w:rsid w:val="003540F7"/>
    <w:rsid w:val="00362695"/>
    <w:rsid w:val="003637DA"/>
    <w:rsid w:val="003843CF"/>
    <w:rsid w:val="003845A2"/>
    <w:rsid w:val="003C6B0A"/>
    <w:rsid w:val="003D126A"/>
    <w:rsid w:val="003D1C3E"/>
    <w:rsid w:val="003D33F1"/>
    <w:rsid w:val="003E1E02"/>
    <w:rsid w:val="003E4E3A"/>
    <w:rsid w:val="003F1566"/>
    <w:rsid w:val="00400535"/>
    <w:rsid w:val="00405BD4"/>
    <w:rsid w:val="00410D09"/>
    <w:rsid w:val="00411D35"/>
    <w:rsid w:val="0042360B"/>
    <w:rsid w:val="00426599"/>
    <w:rsid w:val="00440DF2"/>
    <w:rsid w:val="00444AC8"/>
    <w:rsid w:val="0045179A"/>
    <w:rsid w:val="00451CAF"/>
    <w:rsid w:val="004536A4"/>
    <w:rsid w:val="00456C0C"/>
    <w:rsid w:val="00462D85"/>
    <w:rsid w:val="004658A3"/>
    <w:rsid w:val="00471DD0"/>
    <w:rsid w:val="00475CEE"/>
    <w:rsid w:val="004942B9"/>
    <w:rsid w:val="004B2257"/>
    <w:rsid w:val="004C0C57"/>
    <w:rsid w:val="004D1404"/>
    <w:rsid w:val="004D38B0"/>
    <w:rsid w:val="004E0C00"/>
    <w:rsid w:val="004E3678"/>
    <w:rsid w:val="004F5D51"/>
    <w:rsid w:val="00503530"/>
    <w:rsid w:val="00510693"/>
    <w:rsid w:val="00512829"/>
    <w:rsid w:val="00514F7E"/>
    <w:rsid w:val="00524A6E"/>
    <w:rsid w:val="00532937"/>
    <w:rsid w:val="005403A6"/>
    <w:rsid w:val="00550D14"/>
    <w:rsid w:val="00560203"/>
    <w:rsid w:val="00575FCE"/>
    <w:rsid w:val="005B4A1D"/>
    <w:rsid w:val="005B7CB7"/>
    <w:rsid w:val="005C26E8"/>
    <w:rsid w:val="005E0D2B"/>
    <w:rsid w:val="005E116F"/>
    <w:rsid w:val="005E4D97"/>
    <w:rsid w:val="005F6564"/>
    <w:rsid w:val="005F68C4"/>
    <w:rsid w:val="00606E00"/>
    <w:rsid w:val="0062283C"/>
    <w:rsid w:val="00626384"/>
    <w:rsid w:val="006320A3"/>
    <w:rsid w:val="00641974"/>
    <w:rsid w:val="00656E3D"/>
    <w:rsid w:val="006615BF"/>
    <w:rsid w:val="00672230"/>
    <w:rsid w:val="006747FD"/>
    <w:rsid w:val="0068547C"/>
    <w:rsid w:val="006919E7"/>
    <w:rsid w:val="006952C2"/>
    <w:rsid w:val="006957A0"/>
    <w:rsid w:val="00696384"/>
    <w:rsid w:val="006B44BE"/>
    <w:rsid w:val="006D3B02"/>
    <w:rsid w:val="006F6B6A"/>
    <w:rsid w:val="00703903"/>
    <w:rsid w:val="0071310B"/>
    <w:rsid w:val="007164CF"/>
    <w:rsid w:val="00716E1A"/>
    <w:rsid w:val="00727178"/>
    <w:rsid w:val="00732BE8"/>
    <w:rsid w:val="00742F14"/>
    <w:rsid w:val="007438DB"/>
    <w:rsid w:val="00746FB6"/>
    <w:rsid w:val="00747B3C"/>
    <w:rsid w:val="007546D4"/>
    <w:rsid w:val="00770F3E"/>
    <w:rsid w:val="00772DE1"/>
    <w:rsid w:val="007907C7"/>
    <w:rsid w:val="0079310B"/>
    <w:rsid w:val="00794B73"/>
    <w:rsid w:val="0079645E"/>
    <w:rsid w:val="007A627C"/>
    <w:rsid w:val="007B257A"/>
    <w:rsid w:val="007B7A7E"/>
    <w:rsid w:val="007C0E11"/>
    <w:rsid w:val="007C38C3"/>
    <w:rsid w:val="007F215E"/>
    <w:rsid w:val="00817877"/>
    <w:rsid w:val="0082164B"/>
    <w:rsid w:val="008266CD"/>
    <w:rsid w:val="008456E7"/>
    <w:rsid w:val="00862156"/>
    <w:rsid w:val="0086579E"/>
    <w:rsid w:val="0087261A"/>
    <w:rsid w:val="00887CB4"/>
    <w:rsid w:val="008925E6"/>
    <w:rsid w:val="008944D6"/>
    <w:rsid w:val="00896103"/>
    <w:rsid w:val="0089769B"/>
    <w:rsid w:val="008A405E"/>
    <w:rsid w:val="008B0435"/>
    <w:rsid w:val="008B58D8"/>
    <w:rsid w:val="008B5A79"/>
    <w:rsid w:val="008C44FD"/>
    <w:rsid w:val="008C5E50"/>
    <w:rsid w:val="008C65E7"/>
    <w:rsid w:val="008F361D"/>
    <w:rsid w:val="008F4D3D"/>
    <w:rsid w:val="0090651C"/>
    <w:rsid w:val="00914FB2"/>
    <w:rsid w:val="00915E24"/>
    <w:rsid w:val="00923CB9"/>
    <w:rsid w:val="00925D0E"/>
    <w:rsid w:val="00935049"/>
    <w:rsid w:val="00942756"/>
    <w:rsid w:val="0094690A"/>
    <w:rsid w:val="00950D23"/>
    <w:rsid w:val="00952F5C"/>
    <w:rsid w:val="0095658A"/>
    <w:rsid w:val="0098413B"/>
    <w:rsid w:val="00985D1C"/>
    <w:rsid w:val="0099745B"/>
    <w:rsid w:val="009A1C6A"/>
    <w:rsid w:val="009C1485"/>
    <w:rsid w:val="009C346B"/>
    <w:rsid w:val="009D5140"/>
    <w:rsid w:val="00A057B8"/>
    <w:rsid w:val="00A11839"/>
    <w:rsid w:val="00A23463"/>
    <w:rsid w:val="00A23A28"/>
    <w:rsid w:val="00A2717D"/>
    <w:rsid w:val="00A330D9"/>
    <w:rsid w:val="00A4487A"/>
    <w:rsid w:val="00A52C33"/>
    <w:rsid w:val="00A63B00"/>
    <w:rsid w:val="00A67601"/>
    <w:rsid w:val="00A678A1"/>
    <w:rsid w:val="00A71ADE"/>
    <w:rsid w:val="00A72B67"/>
    <w:rsid w:val="00A85530"/>
    <w:rsid w:val="00A87695"/>
    <w:rsid w:val="00A934E8"/>
    <w:rsid w:val="00AA603C"/>
    <w:rsid w:val="00AC1219"/>
    <w:rsid w:val="00AC15C3"/>
    <w:rsid w:val="00AC4A0E"/>
    <w:rsid w:val="00AC7FD6"/>
    <w:rsid w:val="00AD0643"/>
    <w:rsid w:val="00AF539F"/>
    <w:rsid w:val="00AF6061"/>
    <w:rsid w:val="00AF6331"/>
    <w:rsid w:val="00B3771B"/>
    <w:rsid w:val="00B507A9"/>
    <w:rsid w:val="00B62C94"/>
    <w:rsid w:val="00B67FE6"/>
    <w:rsid w:val="00B86962"/>
    <w:rsid w:val="00B942B9"/>
    <w:rsid w:val="00BB62C0"/>
    <w:rsid w:val="00BC4275"/>
    <w:rsid w:val="00BD060D"/>
    <w:rsid w:val="00BE1C83"/>
    <w:rsid w:val="00BE274E"/>
    <w:rsid w:val="00BF231B"/>
    <w:rsid w:val="00BF39F0"/>
    <w:rsid w:val="00C122ED"/>
    <w:rsid w:val="00C40C07"/>
    <w:rsid w:val="00C5155A"/>
    <w:rsid w:val="00C521E9"/>
    <w:rsid w:val="00C67F84"/>
    <w:rsid w:val="00C71297"/>
    <w:rsid w:val="00C74EED"/>
    <w:rsid w:val="00C959E3"/>
    <w:rsid w:val="00C96508"/>
    <w:rsid w:val="00CC095C"/>
    <w:rsid w:val="00CD20B7"/>
    <w:rsid w:val="00CD42CC"/>
    <w:rsid w:val="00CE342E"/>
    <w:rsid w:val="00CF351E"/>
    <w:rsid w:val="00D2268E"/>
    <w:rsid w:val="00D22ED9"/>
    <w:rsid w:val="00D23A67"/>
    <w:rsid w:val="00D255A2"/>
    <w:rsid w:val="00D3430F"/>
    <w:rsid w:val="00D4665B"/>
    <w:rsid w:val="00D56854"/>
    <w:rsid w:val="00D61F19"/>
    <w:rsid w:val="00D651D9"/>
    <w:rsid w:val="00D74385"/>
    <w:rsid w:val="00D749C2"/>
    <w:rsid w:val="00D94DA6"/>
    <w:rsid w:val="00DB0E10"/>
    <w:rsid w:val="00DC094E"/>
    <w:rsid w:val="00DC4AD9"/>
    <w:rsid w:val="00DC72EC"/>
    <w:rsid w:val="00DE555D"/>
    <w:rsid w:val="00E0586D"/>
    <w:rsid w:val="00E14178"/>
    <w:rsid w:val="00E16522"/>
    <w:rsid w:val="00E4544F"/>
    <w:rsid w:val="00E5708B"/>
    <w:rsid w:val="00E85C4A"/>
    <w:rsid w:val="00E9092F"/>
    <w:rsid w:val="00E90DEE"/>
    <w:rsid w:val="00EA0C1B"/>
    <w:rsid w:val="00EA540E"/>
    <w:rsid w:val="00EB403F"/>
    <w:rsid w:val="00EC4698"/>
    <w:rsid w:val="00EC5874"/>
    <w:rsid w:val="00ED05DC"/>
    <w:rsid w:val="00F03CD3"/>
    <w:rsid w:val="00F26577"/>
    <w:rsid w:val="00F31ABD"/>
    <w:rsid w:val="00F31F51"/>
    <w:rsid w:val="00F344D1"/>
    <w:rsid w:val="00F51BD0"/>
    <w:rsid w:val="00F75751"/>
    <w:rsid w:val="00F85131"/>
    <w:rsid w:val="00F903DB"/>
    <w:rsid w:val="00F93F4F"/>
    <w:rsid w:val="00FB6FFF"/>
    <w:rsid w:val="00FD5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FFA495"/>
  <w15:chartTrackingRefBased/>
  <w15:docId w15:val="{B042600C-EB16-4CC7-BE69-3CE43D4ED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4E3A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14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404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unhideWhenUsed/>
    <w:rsid w:val="004536A4"/>
    <w:rPr>
      <w:color w:val="0563C1" w:themeColor="hyperlink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4536A4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1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86215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156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39"/>
    <w:qFormat/>
    <w:rsid w:val="001E09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qFormat/>
    <w:rsid w:val="00727178"/>
    <w:rPr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727178"/>
    <w:rPr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CF351E"/>
    <w:rPr>
      <w:rFonts w:ascii="Arial" w:hAnsi="Arial"/>
      <w:b/>
      <w:lang w:val="en-GB"/>
    </w:rPr>
  </w:style>
  <w:style w:type="character" w:customStyle="1" w:styleId="Heading7Char">
    <w:name w:val="Heading 7 Char"/>
    <w:basedOn w:val="DefaultParagraphFont"/>
    <w:link w:val="Heading7"/>
    <w:rsid w:val="00CF351E"/>
    <w:rPr>
      <w:rFonts w:ascii="Arial" w:hAnsi="Arial"/>
      <w:b/>
      <w:color w:val="0000FF"/>
      <w:lang w:val="en-GB"/>
    </w:rPr>
  </w:style>
  <w:style w:type="paragraph" w:customStyle="1" w:styleId="Arial">
    <w:name w:val="Arial"/>
    <w:basedOn w:val="B1"/>
    <w:uiPriority w:val="99"/>
    <w:qFormat/>
    <w:rsid w:val="008266CD"/>
    <w:pPr>
      <w:numPr>
        <w:numId w:val="19"/>
      </w:numPr>
      <w:tabs>
        <w:tab w:val="clear" w:pos="360"/>
        <w:tab w:val="left" w:pos="420"/>
      </w:tabs>
      <w:overflowPunct w:val="0"/>
      <w:autoSpaceDE w:val="0"/>
      <w:autoSpaceDN w:val="0"/>
      <w:adjustRightInd w:val="0"/>
      <w:spacing w:after="180" w:line="259" w:lineRule="auto"/>
      <w:ind w:left="0" w:firstLine="0"/>
      <w:jc w:val="left"/>
    </w:pPr>
    <w:rPr>
      <w:rFonts w:ascii="CG Times (WN)" w:eastAsia="MS PGothic" w:hAnsi="CG Times (WN)"/>
      <w:kern w:val="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77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5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9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3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4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83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94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637</Words>
  <Characters>3635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Frank</cp:lastModifiedBy>
  <cp:revision>16</cp:revision>
  <cp:lastPrinted>2002-04-23T07:10:00Z</cp:lastPrinted>
  <dcterms:created xsi:type="dcterms:W3CDTF">2021-09-30T11:21:00Z</dcterms:created>
  <dcterms:modified xsi:type="dcterms:W3CDTF">2021-10-25T04:34:00Z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f0206546-bb88-4e40-8af8-ad7c1c5c39db</vt:lpwstr>
  </property>
  <property fmtid="{D5CDD505-2E9C-101B-9397-08002B2CF9AE}" pid="3" name="CTP_TimeStamp">
    <vt:lpwstr>2019-08-27 13:42:52Z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(3)qVVEDgOPoIbZdRj4SfkCEbyN3Zpkp8+YkFE45wZAxBA0O0rluFZRhl/umkMHTAKj9N28rGZO
KVoUNEoUPVd35dOGcx8TbwuWwnHxVMOynd9bus0k3wTdc11Y50p2O0iKMRDLK/nt60ryWSV2
XrDT4mcY1XJR8fUSizZZlkOCI9MetIbz9lFJ/Nrg1/u8E8RmHoqyg0CmZynYxDIejw6mLcfz
MuZ+GWWtRrNr1m+JgM</vt:lpwstr>
  </property>
  <property fmtid="{D5CDD505-2E9C-101B-9397-08002B2CF9AE}" pid="9" name="_2015_ms_pID_7253431">
    <vt:lpwstr>mesU0OGtOadk9SX4b2HN/gCD02VOHXos1x89SnRmmNRWN+jqbZYkqA
th+E/RKd5NtuvfwRvBaFOkvJ6r3x1eT5mHvFhLCvZDxxm+aZQ1qN6uC58+jle+dbR/9JIuQW
+69Jz7mU/6MLEfhpkG852LRdd2QTrd+9ElH4RKMA5S6HRwmSqW5VMKBu3AGdrk1ZG+VxbgUg
UQHA1uJvjCvtf96o5RUtcu+jEQLrgS8+arZP</vt:lpwstr>
  </property>
  <property fmtid="{D5CDD505-2E9C-101B-9397-08002B2CF9AE}" pid="10" name="_2015_ms_pID_7253432">
    <vt:lpwstr>DA==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1634558285</vt:lpwstr>
  </property>
</Properties>
</file>